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27D4" w:rsidRPr="002A27D4" w:rsidRDefault="002A27D4" w:rsidP="002A27D4">
      <w:pPr>
        <w:spacing w:after="0" w:line="240" w:lineRule="auto"/>
        <w:jc w:val="center"/>
        <w:rPr>
          <w:rFonts w:ascii="Times New Roman" w:eastAsia="Times New Roman" w:hAnsi="Times New Roman" w:cs="Times New Roman"/>
          <w:sz w:val="24"/>
          <w:szCs w:val="24"/>
        </w:rPr>
      </w:pPr>
      <w:bookmarkStart w:id="0" w:name="_GoBack"/>
      <w:bookmarkEnd w:id="0"/>
      <w:r>
        <w:rPr>
          <w:rFonts w:ascii="Times New Roman" w:eastAsia="Times New Roman" w:hAnsi="Times New Roman" w:cs="Times New Roman"/>
          <w:noProof/>
          <w:sz w:val="24"/>
          <w:szCs w:val="24"/>
        </w:rPr>
        <w:drawing>
          <wp:inline distT="0" distB="0" distL="0" distR="0">
            <wp:extent cx="5140960" cy="568960"/>
            <wp:effectExtent l="0" t="0" r="2540" b="2540"/>
            <wp:docPr id="2" name="Picture 2" descr="Montana Code Annotated 2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ontana Code Annotated 201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140960" cy="568960"/>
                    </a:xfrm>
                    <a:prstGeom prst="rect">
                      <a:avLst/>
                    </a:prstGeom>
                    <a:noFill/>
                    <a:ln>
                      <a:noFill/>
                    </a:ln>
                  </pic:spPr>
                </pic:pic>
              </a:graphicData>
            </a:graphic>
          </wp:inline>
        </w:drawing>
      </w:r>
    </w:p>
    <w:p w:rsidR="002A27D4" w:rsidRPr="002A27D4" w:rsidRDefault="002A27D4" w:rsidP="002A27D4">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5140960" cy="172720"/>
            <wp:effectExtent l="0" t="0" r="2540" b="0"/>
            <wp:docPr id="1" name="Picture 1" descr="Clickabl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lickable Imag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140960" cy="172720"/>
                    </a:xfrm>
                    <a:prstGeom prst="rect">
                      <a:avLst/>
                    </a:prstGeom>
                    <a:noFill/>
                    <a:ln>
                      <a:noFill/>
                    </a:ln>
                  </pic:spPr>
                </pic:pic>
              </a:graphicData>
            </a:graphic>
          </wp:inline>
        </w:drawing>
      </w:r>
    </w:p>
    <w:p w:rsidR="002A27D4" w:rsidRPr="002A27D4" w:rsidRDefault="002A27D4" w:rsidP="002A27D4">
      <w:pPr>
        <w:spacing w:before="100" w:beforeAutospacing="1" w:after="100" w:afterAutospacing="1" w:line="240" w:lineRule="auto"/>
        <w:rPr>
          <w:rFonts w:ascii="Times New Roman" w:eastAsia="Times New Roman" w:hAnsi="Times New Roman" w:cs="Times New Roman"/>
          <w:sz w:val="24"/>
          <w:szCs w:val="24"/>
        </w:rPr>
      </w:pPr>
      <w:r w:rsidRPr="002A27D4">
        <w:rPr>
          <w:rFonts w:ascii="Times New Roman" w:eastAsia="Times New Roman" w:hAnsi="Times New Roman" w:cs="Times New Roman"/>
          <w:sz w:val="24"/>
          <w:szCs w:val="24"/>
        </w:rPr>
        <w:br/>
        <w:t>     </w:t>
      </w:r>
      <w:r w:rsidRPr="002A27D4">
        <w:rPr>
          <w:rFonts w:ascii="Times New Roman" w:eastAsia="Times New Roman" w:hAnsi="Times New Roman" w:cs="Times New Roman"/>
          <w:b/>
          <w:bCs/>
          <w:sz w:val="24"/>
          <w:szCs w:val="24"/>
        </w:rPr>
        <w:t xml:space="preserve">20-5-421. Emergency use of epinephrine in school setting. </w:t>
      </w:r>
      <w:r w:rsidRPr="002A27D4">
        <w:rPr>
          <w:rFonts w:ascii="Times New Roman" w:eastAsia="Times New Roman" w:hAnsi="Times New Roman" w:cs="Times New Roman"/>
          <w:sz w:val="24"/>
          <w:szCs w:val="24"/>
        </w:rPr>
        <w:t xml:space="preserve">A school, whether public or nonpublic, may maintain a stock supply of autoinjectable epinephrine to be administered by a school nurse or other authorized personnel to any student or nonstudent as needed for actual or perceived anaphylaxis. A school that intends to obtain an order for emergency use of epinephrine in a school setting or at related activities shall adhere to the following requirements: </w:t>
      </w:r>
      <w:r w:rsidRPr="002A27D4">
        <w:rPr>
          <w:rFonts w:ascii="Times New Roman" w:eastAsia="Times New Roman" w:hAnsi="Times New Roman" w:cs="Times New Roman"/>
          <w:sz w:val="24"/>
          <w:szCs w:val="24"/>
        </w:rPr>
        <w:br/>
        <w:t xml:space="preserve">     (1) A school that stocks an epinephrine autoinjector shall develop a protocol related to the training of school employees, the maintenance and location of the epinephrine autoinjector, and immediate and long-term followup to the administration of the medication, including making a </w:t>
      </w:r>
      <w:hyperlink r:id="rId7" w:history="1">
        <w:r w:rsidRPr="002A27D4">
          <w:rPr>
            <w:rFonts w:ascii="Times New Roman" w:eastAsia="Times New Roman" w:hAnsi="Times New Roman" w:cs="Times New Roman"/>
            <w:color w:val="0000FF"/>
            <w:sz w:val="24"/>
            <w:szCs w:val="24"/>
            <w:u w:val="single"/>
          </w:rPr>
          <w:t>9-1-1</w:t>
        </w:r>
      </w:hyperlink>
      <w:r w:rsidRPr="002A27D4">
        <w:rPr>
          <w:rFonts w:ascii="Times New Roman" w:eastAsia="Times New Roman" w:hAnsi="Times New Roman" w:cs="Times New Roman"/>
          <w:sz w:val="24"/>
          <w:szCs w:val="24"/>
        </w:rPr>
        <w:t xml:space="preserve"> emergency call. </w:t>
      </w:r>
      <w:r w:rsidRPr="002A27D4">
        <w:rPr>
          <w:rFonts w:ascii="Times New Roman" w:eastAsia="Times New Roman" w:hAnsi="Times New Roman" w:cs="Times New Roman"/>
          <w:sz w:val="24"/>
          <w:szCs w:val="24"/>
        </w:rPr>
        <w:br/>
        <w:t xml:space="preserve">     (2) The epinephrine autoinjector must be prescribed by a physician, advanced practice registered nurse, or physician assistant. The school must be designated as the patient, and each prescription for an epinephrine autoinjector must be filled by a licensed pharmacy. </w:t>
      </w:r>
      <w:r w:rsidRPr="002A27D4">
        <w:rPr>
          <w:rFonts w:ascii="Times New Roman" w:eastAsia="Times New Roman" w:hAnsi="Times New Roman" w:cs="Times New Roman"/>
          <w:sz w:val="24"/>
          <w:szCs w:val="24"/>
        </w:rPr>
        <w:br/>
        <w:t xml:space="preserve">     (3) The school shall provide training to authorized personnel. The training must include causes of anaphylaxis, recognition of signs and symptoms of anaphylaxis, indications for the administration of epinephrine, the administration technique, and the need for immediate access to a certified emergency responder. Training must be provided by a school nurse, certified emergency responder, or other health care professional. </w:t>
      </w:r>
      <w:r w:rsidRPr="002A27D4">
        <w:rPr>
          <w:rFonts w:ascii="Times New Roman" w:eastAsia="Times New Roman" w:hAnsi="Times New Roman" w:cs="Times New Roman"/>
          <w:sz w:val="24"/>
          <w:szCs w:val="24"/>
        </w:rPr>
        <w:br/>
        <w:t xml:space="preserve">     (4) The epinephrine autoinjector must be kept in a secure and easily accessible location. </w:t>
      </w:r>
      <w:r w:rsidRPr="002A27D4">
        <w:rPr>
          <w:rFonts w:ascii="Times New Roman" w:eastAsia="Times New Roman" w:hAnsi="Times New Roman" w:cs="Times New Roman"/>
          <w:sz w:val="24"/>
          <w:szCs w:val="24"/>
        </w:rPr>
        <w:br/>
        <w:t xml:space="preserve">     (5) A school nurse or other authorized personnel may, in good faith, administer the epinephrine to any student or nonstudent who is experiencing a potential life-threatening anaphylactic reaction based on the protocol developed by the school. </w:t>
      </w:r>
      <w:r w:rsidRPr="002A27D4">
        <w:rPr>
          <w:rFonts w:ascii="Times New Roman" w:eastAsia="Times New Roman" w:hAnsi="Times New Roman" w:cs="Times New Roman"/>
          <w:sz w:val="24"/>
          <w:szCs w:val="24"/>
        </w:rPr>
        <w:br/>
        <w:t xml:space="preserve">     (6) If a school stocks an epinephrine autoinjector that has been prescribed to the school, that school shall inform parents or guardians about the potential use of the epinephrine autoinjector in an anaphylactic emergency. The school shall make the protocol available upon request. </w:t>
      </w:r>
      <w:r w:rsidRPr="002A27D4">
        <w:rPr>
          <w:rFonts w:ascii="Times New Roman" w:eastAsia="Times New Roman" w:hAnsi="Times New Roman" w:cs="Times New Roman"/>
          <w:sz w:val="24"/>
          <w:szCs w:val="24"/>
        </w:rPr>
        <w:br/>
        <w:t xml:space="preserve">     (7) In accordance with the provisions of </w:t>
      </w:r>
      <w:hyperlink r:id="rId8" w:history="1">
        <w:r w:rsidRPr="002A27D4">
          <w:rPr>
            <w:rFonts w:ascii="Times New Roman" w:eastAsia="Times New Roman" w:hAnsi="Times New Roman" w:cs="Times New Roman"/>
            <w:color w:val="0000FF"/>
            <w:sz w:val="24"/>
            <w:szCs w:val="24"/>
            <w:u w:val="single"/>
          </w:rPr>
          <w:t>27-1-714</w:t>
        </w:r>
      </w:hyperlink>
      <w:r w:rsidRPr="002A27D4">
        <w:rPr>
          <w:rFonts w:ascii="Times New Roman" w:eastAsia="Times New Roman" w:hAnsi="Times New Roman" w:cs="Times New Roman"/>
          <w:sz w:val="24"/>
          <w:szCs w:val="24"/>
        </w:rPr>
        <w:t xml:space="preserve">, a school district or nonpublic school and its employees and agents are not liable as a result of any injury arising from the administration of epinephrine to a student or nonstudent unless an act or omission is the result of gross negligence, willful or wanton misconduct, or an intentional tort. </w:t>
      </w:r>
    </w:p>
    <w:p w:rsidR="00E03B2D" w:rsidRDefault="00E03B2D"/>
    <w:sectPr w:rsidR="00E03B2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27D4"/>
    <w:rsid w:val="002A27D4"/>
    <w:rsid w:val="005C2EBE"/>
    <w:rsid w:val="00A76385"/>
    <w:rsid w:val="00E03B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A27D4"/>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2A27D4"/>
    <w:rPr>
      <w:color w:val="0000FF"/>
      <w:u w:val="single"/>
    </w:rPr>
  </w:style>
  <w:style w:type="paragraph" w:styleId="BalloonText">
    <w:name w:val="Balloon Text"/>
    <w:basedOn w:val="Normal"/>
    <w:link w:val="BalloonTextChar"/>
    <w:uiPriority w:val="99"/>
    <w:semiHidden/>
    <w:unhideWhenUsed/>
    <w:rsid w:val="002A27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27D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A27D4"/>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2A27D4"/>
    <w:rPr>
      <w:color w:val="0000FF"/>
      <w:u w:val="single"/>
    </w:rPr>
  </w:style>
  <w:style w:type="paragraph" w:styleId="BalloonText">
    <w:name w:val="Balloon Text"/>
    <w:basedOn w:val="Normal"/>
    <w:link w:val="BalloonTextChar"/>
    <w:uiPriority w:val="99"/>
    <w:semiHidden/>
    <w:unhideWhenUsed/>
    <w:rsid w:val="002A27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27D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7509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leg.mt.gov/bills/mca/27/1/27-1-714.htm" TargetMode="External"/><Relationship Id="rId3" Type="http://schemas.openxmlformats.org/officeDocument/2006/relationships/settings" Target="settings.xml"/><Relationship Id="rId7" Type="http://schemas.openxmlformats.org/officeDocument/2006/relationships/hyperlink" Target="http://leg.mt.gov/bills/mca/9/1/9-1-1.ht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gif"/><Relationship Id="rId5" Type="http://schemas.openxmlformats.org/officeDocument/2006/relationships/image" Target="media/image1.gi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387</Words>
  <Characters>2206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Linda M Simon</dc:creator>
  <cp:lastModifiedBy>Linda M Simon</cp:lastModifiedBy>
  <cp:revision>2</cp:revision>
  <dcterms:created xsi:type="dcterms:W3CDTF">2013-12-13T15:57:00Z</dcterms:created>
  <dcterms:modified xsi:type="dcterms:W3CDTF">2013-12-13T15:57:00Z</dcterms:modified>
</cp:coreProperties>
</file>